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717E" w14:textId="77777777" w:rsidR="00CF1133" w:rsidRDefault="00CF1133" w:rsidP="00CF1133">
      <w:pPr>
        <w:ind w:left="-710" w:firstLine="695"/>
        <w:rPr>
          <w:b/>
          <w:bCs/>
        </w:rPr>
      </w:pPr>
    </w:p>
    <w:p w14:paraId="0CA3AF37" w14:textId="77777777" w:rsidR="00CF1133" w:rsidRDefault="009E745F" w:rsidP="00CF1133">
      <w:pPr>
        <w:ind w:left="-710" w:firstLine="695"/>
      </w:pPr>
      <w:r>
        <w:rPr>
          <w:b/>
          <w:bCs/>
        </w:rPr>
        <w:t xml:space="preserve">Lancashire Enterprise Partnership Limited  </w:t>
      </w:r>
    </w:p>
    <w:p w14:paraId="7E858C8C" w14:textId="77777777" w:rsidR="00CF1133" w:rsidRPr="00BC4466" w:rsidRDefault="009E745F" w:rsidP="00CF1133">
      <w:pPr>
        <w:spacing w:after="0" w:line="256" w:lineRule="auto"/>
        <w:ind w:left="0" w:firstLine="0"/>
        <w:rPr>
          <w:b/>
          <w:bCs/>
        </w:rPr>
      </w:pPr>
      <w:r w:rsidRPr="00BC4466">
        <w:rPr>
          <w:b/>
          <w:bCs/>
        </w:rPr>
        <w:t xml:space="preserve"> </w:t>
      </w:r>
    </w:p>
    <w:p w14:paraId="646DC035" w14:textId="77777777" w:rsidR="00BC4466" w:rsidRPr="00BC4466" w:rsidRDefault="009E745F" w:rsidP="00CF1133">
      <w:pPr>
        <w:spacing w:after="0" w:line="256" w:lineRule="auto"/>
        <w:ind w:left="0" w:firstLine="0"/>
        <w:rPr>
          <w:b/>
          <w:bCs/>
        </w:rPr>
      </w:pPr>
      <w:r w:rsidRPr="00BC4466">
        <w:rPr>
          <w:b/>
        </w:rPr>
        <w:t xml:space="preserve">Private and Confidential: </w:t>
      </w:r>
      <w:r w:rsidR="00A45AE5">
        <w:rPr>
          <w:b/>
        </w:rPr>
        <w:t>No</w:t>
      </w:r>
    </w:p>
    <w:p w14:paraId="61739A14" w14:textId="77777777" w:rsidR="00BC4466" w:rsidRDefault="00BC4466" w:rsidP="00CF1133">
      <w:pPr>
        <w:spacing w:after="0" w:line="256" w:lineRule="auto"/>
        <w:ind w:left="0" w:firstLine="0"/>
      </w:pPr>
    </w:p>
    <w:p w14:paraId="2AEACF87" w14:textId="77777777" w:rsidR="00A3358A" w:rsidRDefault="009E745F"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Tuesday, 21 March 2023</w:t>
      </w:r>
      <w:r w:rsidR="00D45EFD">
        <w:fldChar w:fldCharType="end"/>
      </w:r>
    </w:p>
    <w:p w14:paraId="0D2834DB" w14:textId="77777777" w:rsidR="00A3358A" w:rsidRDefault="00A3358A" w:rsidP="00A3358A"/>
    <w:p w14:paraId="5A805B9F" w14:textId="77777777" w:rsidR="00A3358A" w:rsidRDefault="009E745F"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 xml:space="preserve">Chancellor's Statement Announcement on the future </w:t>
      </w:r>
      <w:r>
        <w:rPr>
          <w:rFonts w:eastAsia="Times New Roman" w:cs="Times New Roman"/>
          <w:b/>
          <w:color w:val="auto"/>
          <w:szCs w:val="20"/>
        </w:rPr>
        <w:t>funding of LEPs</w:t>
      </w:r>
      <w:r>
        <w:rPr>
          <w:rFonts w:eastAsia="Times New Roman" w:cs="Times New Roman"/>
          <w:b/>
          <w:color w:val="auto"/>
          <w:szCs w:val="20"/>
        </w:rPr>
        <w:fldChar w:fldCharType="end"/>
      </w:r>
    </w:p>
    <w:p w14:paraId="0947C718" w14:textId="77777777" w:rsidR="00D7480F" w:rsidRDefault="00D7480F" w:rsidP="00CF1133">
      <w:pPr>
        <w:spacing w:after="0" w:line="256" w:lineRule="auto"/>
        <w:ind w:left="0" w:firstLine="0"/>
      </w:pPr>
    </w:p>
    <w:p w14:paraId="21AD9F84" w14:textId="77777777" w:rsidR="00F41096" w:rsidRPr="00F41096" w:rsidRDefault="009E745F"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Walker</w:t>
      </w:r>
      <w:r w:rsidR="006D629C">
        <w:rPr>
          <w:b/>
        </w:rPr>
        <w:fldChar w:fldCharType="end"/>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535629</w:t>
      </w:r>
      <w:r w:rsidR="006D629C">
        <w:rPr>
          <w:b/>
        </w:rPr>
        <w:fldChar w:fldCharType="end"/>
      </w:r>
      <w:r w:rsidRPr="00F41096">
        <w:rPr>
          <w:b/>
        </w:rPr>
        <w:t xml:space="preserve">, </w:t>
      </w:r>
    </w:p>
    <w:p w14:paraId="1CCD3C7C" w14:textId="77777777" w:rsidR="00F41096" w:rsidRPr="00F41096" w:rsidRDefault="009E745F" w:rsidP="00F41096">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00FD0617" w14:textId="52025041" w:rsidR="00F95C8B" w:rsidRDefault="009E745F" w:rsidP="009E745F">
      <w:pPr>
        <w:spacing w:after="0" w:line="256"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C22E3" w14:paraId="14131520" w14:textId="77777777" w:rsidTr="00841251">
        <w:tc>
          <w:tcPr>
            <w:tcW w:w="9180" w:type="dxa"/>
          </w:tcPr>
          <w:p w14:paraId="05DF3E7B" w14:textId="77777777" w:rsidR="00F95C8B" w:rsidRDefault="00F95C8B" w:rsidP="00841251">
            <w:pPr>
              <w:pStyle w:val="Header"/>
            </w:pPr>
          </w:p>
          <w:p w14:paraId="606CA8E8" w14:textId="77777777" w:rsidR="00F95C8B" w:rsidRPr="00F95C8B" w:rsidRDefault="009E745F" w:rsidP="00841251">
            <w:pPr>
              <w:pStyle w:val="Heading6"/>
              <w:rPr>
                <w:rFonts w:ascii="Arial" w:hAnsi="Arial"/>
                <w:b/>
                <w:color w:val="auto"/>
              </w:rPr>
            </w:pPr>
            <w:r w:rsidRPr="00F95C8B">
              <w:rPr>
                <w:rFonts w:ascii="Arial" w:hAnsi="Arial"/>
                <w:b/>
                <w:color w:val="auto"/>
              </w:rPr>
              <w:t>Executive Summary</w:t>
            </w:r>
          </w:p>
          <w:p w14:paraId="4398C8C5" w14:textId="77777777" w:rsidR="00F95C8B" w:rsidRPr="00F95C8B" w:rsidRDefault="00F95C8B" w:rsidP="00841251">
            <w:pPr>
              <w:rPr>
                <w:color w:val="auto"/>
              </w:rPr>
            </w:pPr>
          </w:p>
          <w:p w14:paraId="575B0B27" w14:textId="77777777" w:rsidR="00F95C8B" w:rsidRDefault="009E745F" w:rsidP="00B966E6">
            <w:pPr>
              <w:ind w:left="24" w:firstLine="0"/>
              <w:jc w:val="both"/>
              <w:rPr>
                <w:color w:val="auto"/>
              </w:rPr>
            </w:pPr>
            <w:r>
              <w:rPr>
                <w:color w:val="auto"/>
              </w:rPr>
              <w:t xml:space="preserve">Whilst not highlighted in his address to the House of Commons, part of the Chancellor's Statement, released alongside the budget, related to the start of a process to formally consult on ending funding for LEPs after the 2023/24 </w:t>
            </w:r>
            <w:r>
              <w:rPr>
                <w:color w:val="auto"/>
              </w:rPr>
              <w:t>financial year.</w:t>
            </w:r>
          </w:p>
          <w:p w14:paraId="5AC7ABFC" w14:textId="77777777" w:rsidR="00A45AE5" w:rsidRDefault="00A45AE5" w:rsidP="00B966E6">
            <w:pPr>
              <w:ind w:left="24" w:firstLine="0"/>
              <w:jc w:val="both"/>
              <w:rPr>
                <w:color w:val="auto"/>
              </w:rPr>
            </w:pPr>
          </w:p>
          <w:p w14:paraId="391DD410" w14:textId="77777777" w:rsidR="00A45AE5" w:rsidRPr="00F95C8B" w:rsidRDefault="009E745F" w:rsidP="00B966E6">
            <w:pPr>
              <w:ind w:left="24" w:firstLine="0"/>
              <w:jc w:val="both"/>
              <w:rPr>
                <w:color w:val="auto"/>
              </w:rPr>
            </w:pPr>
            <w:r>
              <w:rPr>
                <w:color w:val="auto"/>
              </w:rPr>
              <w:t>The statement has been reinforced through a parallel dialogue with the LEP Network and confirmation from both Michael Gove (DHLUC) and Kemi Badenock (DB&amp;T) that they back the statement.</w:t>
            </w:r>
          </w:p>
          <w:p w14:paraId="485D4AC5" w14:textId="77777777" w:rsidR="00F95C8B" w:rsidRPr="00F95C8B" w:rsidRDefault="00F95C8B" w:rsidP="00B966E6">
            <w:pPr>
              <w:jc w:val="both"/>
              <w:rPr>
                <w:color w:val="auto"/>
              </w:rPr>
            </w:pPr>
          </w:p>
          <w:p w14:paraId="3E0A430E" w14:textId="77777777" w:rsidR="00F95C8B" w:rsidRPr="00F95C8B" w:rsidRDefault="009E745F" w:rsidP="00B966E6">
            <w:pPr>
              <w:pStyle w:val="Heading5"/>
              <w:jc w:val="both"/>
              <w:rPr>
                <w:rFonts w:ascii="Arial" w:hAnsi="Arial"/>
                <w:b/>
                <w:color w:val="auto"/>
              </w:rPr>
            </w:pPr>
            <w:r w:rsidRPr="00F95C8B">
              <w:rPr>
                <w:rFonts w:ascii="Arial" w:hAnsi="Arial"/>
                <w:b/>
                <w:color w:val="auto"/>
              </w:rPr>
              <w:t>Recommendation</w:t>
            </w:r>
          </w:p>
          <w:p w14:paraId="2ABB419C" w14:textId="77777777" w:rsidR="00F95C8B" w:rsidRPr="00F95C8B" w:rsidRDefault="00F95C8B" w:rsidP="00B966E6">
            <w:pPr>
              <w:jc w:val="both"/>
              <w:rPr>
                <w:color w:val="auto"/>
              </w:rPr>
            </w:pPr>
          </w:p>
          <w:p w14:paraId="6CD0C91F" w14:textId="77777777" w:rsidR="00F95C8B" w:rsidRDefault="009E745F" w:rsidP="00B966E6">
            <w:pPr>
              <w:jc w:val="both"/>
              <w:rPr>
                <w:color w:val="auto"/>
              </w:rPr>
            </w:pPr>
            <w:r>
              <w:rPr>
                <w:color w:val="auto"/>
              </w:rPr>
              <w:t>The Lancashire Enterprise Partnershi</w:t>
            </w:r>
            <w:r>
              <w:rPr>
                <w:color w:val="auto"/>
              </w:rPr>
              <w:t>p Board is asked  to consider:-</w:t>
            </w:r>
          </w:p>
          <w:p w14:paraId="20C0A718" w14:textId="77777777" w:rsidR="00A45AE5" w:rsidRDefault="00A45AE5" w:rsidP="00B966E6">
            <w:pPr>
              <w:jc w:val="both"/>
              <w:rPr>
                <w:color w:val="auto"/>
              </w:rPr>
            </w:pPr>
          </w:p>
          <w:p w14:paraId="19D70EE0" w14:textId="77777777" w:rsidR="00A45AE5" w:rsidRDefault="009E745F" w:rsidP="00B966E6">
            <w:pPr>
              <w:pStyle w:val="ListParagraph"/>
              <w:numPr>
                <w:ilvl w:val="0"/>
                <w:numId w:val="4"/>
              </w:numPr>
              <w:jc w:val="both"/>
              <w:rPr>
                <w:color w:val="auto"/>
              </w:rPr>
            </w:pPr>
            <w:r>
              <w:rPr>
                <w:color w:val="auto"/>
              </w:rPr>
              <w:t>How it will respond to the consultation exercise as details emerge.</w:t>
            </w:r>
          </w:p>
          <w:p w14:paraId="6A6261F7" w14:textId="77777777" w:rsidR="00A45AE5" w:rsidRDefault="009E745F" w:rsidP="00B966E6">
            <w:pPr>
              <w:pStyle w:val="ListParagraph"/>
              <w:numPr>
                <w:ilvl w:val="0"/>
                <w:numId w:val="4"/>
              </w:numPr>
              <w:jc w:val="both"/>
              <w:rPr>
                <w:color w:val="auto"/>
              </w:rPr>
            </w:pPr>
            <w:r>
              <w:rPr>
                <w:color w:val="auto"/>
              </w:rPr>
              <w:t>How it can understand and support any future plans for private sector input to the development and implementation of economic development policies by local</w:t>
            </w:r>
            <w:r>
              <w:rPr>
                <w:color w:val="auto"/>
              </w:rPr>
              <w:t xml:space="preserve"> authority partners, or future devolved structures</w:t>
            </w:r>
            <w:r w:rsidR="00DC157A">
              <w:rPr>
                <w:color w:val="auto"/>
              </w:rPr>
              <w:t>.</w:t>
            </w:r>
          </w:p>
          <w:p w14:paraId="5B554294" w14:textId="77777777" w:rsidR="00DC157A" w:rsidRPr="00A45AE5" w:rsidRDefault="009E745F" w:rsidP="00B966E6">
            <w:pPr>
              <w:pStyle w:val="ListParagraph"/>
              <w:numPr>
                <w:ilvl w:val="0"/>
                <w:numId w:val="4"/>
              </w:numPr>
              <w:jc w:val="both"/>
              <w:rPr>
                <w:color w:val="auto"/>
              </w:rPr>
            </w:pPr>
            <w:r>
              <w:rPr>
                <w:color w:val="auto"/>
              </w:rPr>
              <w:t>How it uses resources in 2023/24 to support the above and, if required to wind-up the company in an orderly manner.</w:t>
            </w:r>
          </w:p>
          <w:p w14:paraId="70E81FA6" w14:textId="77777777" w:rsidR="00F95C8B" w:rsidRDefault="00F95C8B" w:rsidP="00841251"/>
        </w:tc>
      </w:tr>
    </w:tbl>
    <w:p w14:paraId="3B1E1CCE" w14:textId="77777777" w:rsidR="00A3358A" w:rsidRDefault="00A3358A" w:rsidP="00CF1133">
      <w:pPr>
        <w:spacing w:after="0" w:line="256" w:lineRule="auto"/>
        <w:ind w:left="0" w:firstLine="0"/>
      </w:pPr>
    </w:p>
    <w:p w14:paraId="0D43DCD0" w14:textId="77777777" w:rsidR="00A3358A" w:rsidRDefault="009E745F" w:rsidP="00A3358A">
      <w:pPr>
        <w:rPr>
          <w:b/>
        </w:rPr>
      </w:pPr>
      <w:r>
        <w:rPr>
          <w:b/>
        </w:rPr>
        <w:t xml:space="preserve">Background and Advice </w:t>
      </w:r>
    </w:p>
    <w:p w14:paraId="7F7AC018" w14:textId="77777777" w:rsidR="00A3358A" w:rsidRDefault="00A3358A" w:rsidP="00A3358A">
      <w:pPr>
        <w:rPr>
          <w:b/>
        </w:rPr>
      </w:pPr>
    </w:p>
    <w:p w14:paraId="23286330" w14:textId="77777777" w:rsidR="00A3358A" w:rsidRDefault="009E745F" w:rsidP="00B966E6">
      <w:pPr>
        <w:ind w:left="0" w:firstLine="0"/>
        <w:jc w:val="both"/>
      </w:pPr>
      <w:r>
        <w:t xml:space="preserve">The statement below appeared as part of the </w:t>
      </w:r>
      <w:r>
        <w:t>Chancellor's Budget Statement on the 15</w:t>
      </w:r>
      <w:r w:rsidRPr="00DC157A">
        <w:rPr>
          <w:vertAlign w:val="superscript"/>
        </w:rPr>
        <w:t>th</w:t>
      </w:r>
      <w:r>
        <w:t xml:space="preserve"> March 2023.</w:t>
      </w:r>
    </w:p>
    <w:p w14:paraId="5F71F5B0" w14:textId="77777777" w:rsidR="00DC157A" w:rsidRDefault="00DC157A" w:rsidP="00B966E6">
      <w:pPr>
        <w:ind w:left="0" w:firstLine="0"/>
        <w:jc w:val="both"/>
      </w:pPr>
    </w:p>
    <w:p w14:paraId="31EB4531" w14:textId="77777777" w:rsidR="00A5498F" w:rsidRDefault="009E745F" w:rsidP="00B966E6">
      <w:pPr>
        <w:ind w:left="0" w:firstLine="0"/>
        <w:jc w:val="both"/>
        <w:rPr>
          <w:rFonts w:ascii="Calibri" w:eastAsiaTheme="minorHAnsi" w:hAnsi="Calibri" w:cs="Calibri"/>
          <w:b/>
          <w:bCs/>
          <w:color w:val="auto"/>
          <w:sz w:val="22"/>
          <w:szCs w:val="22"/>
        </w:rPr>
      </w:pPr>
      <w:r>
        <w:rPr>
          <w:b/>
          <w:bCs/>
        </w:rPr>
        <w:t>‘The government is committed to empowering democratically elected local leaders at every opportunity. To this end, the government intends for the functions of Local Enterprise Partnerships (LEPs) to be delivered by local government in the future. Therefore</w:t>
      </w:r>
      <w:r>
        <w:rPr>
          <w:b/>
          <w:bCs/>
        </w:rPr>
        <w:t xml:space="preserve">, the government is minded to withdraw central government support for LEPs from April 2024. DLUHC and the Department for Business and Trade will now consult on these proposals, before </w:t>
      </w:r>
      <w:r>
        <w:rPr>
          <w:b/>
          <w:bCs/>
        </w:rPr>
        <w:lastRenderedPageBreak/>
        <w:t>confirming a decision. The government will publish an updated policy pos</w:t>
      </w:r>
      <w:r>
        <w:rPr>
          <w:b/>
          <w:bCs/>
        </w:rPr>
        <w:t>ition to confirm next steps by the summer.’</w:t>
      </w:r>
    </w:p>
    <w:p w14:paraId="29CA43FD" w14:textId="77777777" w:rsidR="00DC157A" w:rsidRDefault="00DC157A" w:rsidP="00B966E6">
      <w:pPr>
        <w:ind w:left="0" w:firstLine="0"/>
        <w:jc w:val="both"/>
      </w:pPr>
    </w:p>
    <w:p w14:paraId="4F9F1CEC" w14:textId="77777777" w:rsidR="00742095" w:rsidRDefault="009E745F" w:rsidP="00742095">
      <w:pPr>
        <w:ind w:left="0" w:firstLine="0"/>
        <w:jc w:val="both"/>
      </w:pPr>
      <w:r>
        <w:t xml:space="preserve">This statement follows two years when core funding for LEPs had been reduced by 25% in 22/23 and a further 33% in 23/24. </w:t>
      </w:r>
    </w:p>
    <w:p w14:paraId="262565AC" w14:textId="77777777" w:rsidR="00A5498F" w:rsidRDefault="009E745F" w:rsidP="00B966E6">
      <w:pPr>
        <w:ind w:left="0" w:firstLine="0"/>
        <w:jc w:val="both"/>
      </w:pPr>
      <w:r>
        <w:br/>
        <w:t>Potential uncertainty about the future policy on LEPs had also been signalled with the g</w:t>
      </w:r>
      <w:r>
        <w:t>uidance letter which came out, alongside the Levelling Up White Paper in Spring 2022.</w:t>
      </w:r>
    </w:p>
    <w:p w14:paraId="03BA4C75" w14:textId="77777777" w:rsidR="00A5498F" w:rsidRDefault="00A5498F" w:rsidP="00B966E6">
      <w:pPr>
        <w:ind w:left="0" w:firstLine="0"/>
        <w:jc w:val="both"/>
      </w:pPr>
    </w:p>
    <w:p w14:paraId="1D13D73C" w14:textId="77777777" w:rsidR="004B4EFB" w:rsidRDefault="009E745F" w:rsidP="00B966E6">
      <w:pPr>
        <w:ind w:left="0" w:firstLine="0"/>
        <w:jc w:val="both"/>
      </w:pPr>
      <w:r>
        <w:t>The latest statement arguably follows this pattern, placing a stronger emphasis on local government and new devolution structures to drive place-based policy.</w:t>
      </w:r>
    </w:p>
    <w:p w14:paraId="1D34CB27" w14:textId="77777777" w:rsidR="004B4EFB" w:rsidRDefault="004B4EFB" w:rsidP="00B966E6">
      <w:pPr>
        <w:ind w:left="0" w:firstLine="0"/>
        <w:jc w:val="both"/>
      </w:pPr>
    </w:p>
    <w:p w14:paraId="0D624D0B" w14:textId="77777777" w:rsidR="00386D34" w:rsidRDefault="009E745F" w:rsidP="00B966E6">
      <w:pPr>
        <w:ind w:left="0" w:firstLine="0"/>
        <w:jc w:val="both"/>
      </w:pPr>
      <w:r>
        <w:t>A more de</w:t>
      </w:r>
      <w:r>
        <w:t>tailed consultation process will now take place to determine precisely how LEP responsibilities, functions and funds will be transferred into new structures.  This will arguably be a simpler process in those areas which have already determined their devolu</w:t>
      </w:r>
      <w:r>
        <w:t>tion solutions and where LEPs have, to some extent already been absorbed into those structures.</w:t>
      </w:r>
      <w:r w:rsidR="00A5498F">
        <w:t xml:space="preserve">  </w:t>
      </w:r>
      <w:r>
        <w:t xml:space="preserve"> </w:t>
      </w:r>
    </w:p>
    <w:p w14:paraId="0F32697A" w14:textId="77777777" w:rsidR="00A5498F" w:rsidRPr="004B4EFB" w:rsidRDefault="00A5498F" w:rsidP="00B966E6">
      <w:pPr>
        <w:jc w:val="both"/>
        <w:rPr>
          <w:b/>
          <w:bCs/>
        </w:rPr>
      </w:pPr>
    </w:p>
    <w:p w14:paraId="1C0535EE" w14:textId="77777777" w:rsidR="004B4EFB" w:rsidRPr="004B4EFB" w:rsidRDefault="009E745F" w:rsidP="00B966E6">
      <w:pPr>
        <w:jc w:val="both"/>
        <w:rPr>
          <w:b/>
          <w:bCs/>
        </w:rPr>
      </w:pPr>
      <w:r w:rsidRPr="004B4EFB">
        <w:rPr>
          <w:b/>
          <w:bCs/>
        </w:rPr>
        <w:t>For consideration</w:t>
      </w:r>
    </w:p>
    <w:p w14:paraId="0EF29F51" w14:textId="77777777" w:rsidR="004B4EFB" w:rsidRDefault="004B4EFB" w:rsidP="00B966E6">
      <w:pPr>
        <w:jc w:val="both"/>
      </w:pPr>
    </w:p>
    <w:p w14:paraId="0CD68E37" w14:textId="77777777" w:rsidR="004B4EFB" w:rsidRDefault="009E745F" w:rsidP="00B966E6">
      <w:pPr>
        <w:ind w:left="0" w:firstLine="0"/>
        <w:jc w:val="both"/>
      </w:pPr>
      <w:r>
        <w:t xml:space="preserve">As detailed in the subsequent report on budgets, the LEP will need to fully understand the process that government is proposing and </w:t>
      </w:r>
      <w:r>
        <w:t>begin to address how it wants to chose priorities for work and resources in the coming financial year.</w:t>
      </w:r>
    </w:p>
    <w:p w14:paraId="1E1A98C4" w14:textId="77777777" w:rsidR="00A5498F" w:rsidRDefault="00A5498F" w:rsidP="00B966E6">
      <w:pPr>
        <w:jc w:val="both"/>
      </w:pPr>
    </w:p>
    <w:p w14:paraId="7D63674C" w14:textId="77777777" w:rsidR="005D0C06" w:rsidRPr="00AB6785" w:rsidRDefault="009E745F" w:rsidP="005D0C06">
      <w:pPr>
        <w:pStyle w:val="Heading5"/>
        <w:rPr>
          <w:rFonts w:ascii="Arial" w:hAnsi="Arial"/>
          <w:b/>
          <w:color w:val="auto"/>
        </w:rPr>
      </w:pPr>
      <w:r w:rsidRPr="00AB6785">
        <w:rPr>
          <w:rFonts w:ascii="Arial" w:hAnsi="Arial"/>
          <w:b/>
          <w:color w:val="auto"/>
        </w:rPr>
        <w:t>List of Background Papers</w:t>
      </w:r>
    </w:p>
    <w:p w14:paraId="697ED57A" w14:textId="77777777" w:rsidR="005D0C06" w:rsidRDefault="005D0C06" w:rsidP="005D0C06"/>
    <w:tbl>
      <w:tblPr>
        <w:tblW w:w="0" w:type="auto"/>
        <w:tblLayout w:type="fixed"/>
        <w:tblLook w:val="0000" w:firstRow="0" w:lastRow="0" w:firstColumn="0" w:lastColumn="0" w:noHBand="0" w:noVBand="0"/>
      </w:tblPr>
      <w:tblGrid>
        <w:gridCol w:w="3510"/>
        <w:gridCol w:w="2492"/>
        <w:gridCol w:w="3178"/>
      </w:tblGrid>
      <w:tr w:rsidR="006C22E3" w14:paraId="55FBB66D" w14:textId="77777777" w:rsidTr="00434CCE">
        <w:tc>
          <w:tcPr>
            <w:tcW w:w="3510" w:type="dxa"/>
          </w:tcPr>
          <w:p w14:paraId="41D0A7B9" w14:textId="77777777" w:rsidR="005D0C06" w:rsidRPr="00AB6785" w:rsidRDefault="009E745F"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7CBF4E74" w14:textId="77777777" w:rsidR="005D0C06" w:rsidRPr="00AB6785" w:rsidRDefault="009E745F"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5231A7B5" w14:textId="77777777" w:rsidR="005D0C06" w:rsidRPr="00AB6785" w:rsidRDefault="009E745F" w:rsidP="00434CCE">
            <w:pPr>
              <w:pStyle w:val="Heading7"/>
              <w:rPr>
                <w:rFonts w:ascii="Arial" w:hAnsi="Arial" w:cs="Arial"/>
                <w:i w:val="0"/>
                <w:color w:val="auto"/>
              </w:rPr>
            </w:pPr>
            <w:r w:rsidRPr="00AB6785">
              <w:rPr>
                <w:rFonts w:ascii="Arial" w:hAnsi="Arial" w:cs="Arial"/>
                <w:i w:val="0"/>
                <w:color w:val="auto"/>
              </w:rPr>
              <w:t>Contact/Tel</w:t>
            </w:r>
          </w:p>
        </w:tc>
      </w:tr>
      <w:tr w:rsidR="006C22E3" w14:paraId="73F3F380" w14:textId="77777777" w:rsidTr="00434CCE">
        <w:tc>
          <w:tcPr>
            <w:tcW w:w="3510" w:type="dxa"/>
          </w:tcPr>
          <w:p w14:paraId="34924E1D" w14:textId="77777777" w:rsidR="005D0C06" w:rsidRPr="00AB6785" w:rsidRDefault="005D0C06" w:rsidP="00434CCE">
            <w:pPr>
              <w:rPr>
                <w:color w:val="auto"/>
              </w:rPr>
            </w:pPr>
          </w:p>
          <w:p w14:paraId="6BCB7231" w14:textId="77777777" w:rsidR="005D0C06" w:rsidRDefault="009E745F" w:rsidP="00434CCE">
            <w:pPr>
              <w:rPr>
                <w:color w:val="auto"/>
              </w:rPr>
            </w:pPr>
            <w:r>
              <w:rPr>
                <w:color w:val="auto"/>
              </w:rPr>
              <w:t>None</w:t>
            </w:r>
          </w:p>
          <w:p w14:paraId="76E8C2D3" w14:textId="77777777" w:rsidR="005D0C06" w:rsidRPr="00AB6785" w:rsidRDefault="005D0C06" w:rsidP="00434CCE">
            <w:pPr>
              <w:rPr>
                <w:color w:val="auto"/>
              </w:rPr>
            </w:pPr>
          </w:p>
        </w:tc>
        <w:tc>
          <w:tcPr>
            <w:tcW w:w="2492" w:type="dxa"/>
          </w:tcPr>
          <w:p w14:paraId="5A8710C3" w14:textId="77777777" w:rsidR="005D0C06" w:rsidRPr="00AB6785" w:rsidRDefault="005D0C06" w:rsidP="00434CCE">
            <w:pPr>
              <w:rPr>
                <w:color w:val="auto"/>
              </w:rPr>
            </w:pPr>
          </w:p>
        </w:tc>
        <w:tc>
          <w:tcPr>
            <w:tcW w:w="3178" w:type="dxa"/>
          </w:tcPr>
          <w:p w14:paraId="0A9AE947" w14:textId="77777777" w:rsidR="005D0C06" w:rsidRPr="00AB6785" w:rsidRDefault="005D0C06" w:rsidP="00434CCE">
            <w:pPr>
              <w:rPr>
                <w:color w:val="auto"/>
              </w:rPr>
            </w:pPr>
          </w:p>
        </w:tc>
      </w:tr>
      <w:tr w:rsidR="006C22E3" w14:paraId="10E91090" w14:textId="77777777" w:rsidTr="00434CCE">
        <w:trPr>
          <w:cantSplit/>
        </w:trPr>
        <w:tc>
          <w:tcPr>
            <w:tcW w:w="9180" w:type="dxa"/>
            <w:gridSpan w:val="3"/>
          </w:tcPr>
          <w:p w14:paraId="70D163DE" w14:textId="77777777" w:rsidR="005D0C06" w:rsidRDefault="005D0C06" w:rsidP="00434CCE"/>
          <w:p w14:paraId="2BF12AEB" w14:textId="77777777" w:rsidR="005D0C06" w:rsidRDefault="009E745F" w:rsidP="00434CCE">
            <w:r>
              <w:t xml:space="preserve">Reason for inclusion in Part II, if appropriate </w:t>
            </w:r>
          </w:p>
          <w:p w14:paraId="5E08492B" w14:textId="77777777" w:rsidR="005D0C06" w:rsidRDefault="005D0C06" w:rsidP="00434CCE"/>
          <w:p w14:paraId="7EEBE19D" w14:textId="77777777" w:rsidR="005D0C06" w:rsidRPr="00F95C8B" w:rsidRDefault="009E745F" w:rsidP="00434CCE">
            <w:pPr>
              <w:rPr>
                <w:color w:val="auto"/>
              </w:rPr>
            </w:pPr>
            <w:r>
              <w:rPr>
                <w:color w:val="auto"/>
              </w:rPr>
              <w:t>N/A</w:t>
            </w:r>
          </w:p>
          <w:p w14:paraId="3A3B52ED" w14:textId="77777777" w:rsidR="005D0C06" w:rsidRDefault="005D0C06" w:rsidP="00434CCE">
            <w:pPr>
              <w:jc w:val="both"/>
            </w:pPr>
          </w:p>
        </w:tc>
      </w:tr>
    </w:tbl>
    <w:p w14:paraId="582D1C35" w14:textId="77777777" w:rsidR="005D0C06" w:rsidRDefault="005D0C06"/>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2DFB" w14:textId="77777777" w:rsidR="00000000" w:rsidRDefault="009E745F">
      <w:pPr>
        <w:spacing w:after="0" w:line="240" w:lineRule="auto"/>
      </w:pPr>
      <w:r>
        <w:separator/>
      </w:r>
    </w:p>
  </w:endnote>
  <w:endnote w:type="continuationSeparator" w:id="0">
    <w:p w14:paraId="4DBCF7E7" w14:textId="77777777" w:rsidR="00000000" w:rsidRDefault="009E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C405" w14:textId="77777777" w:rsidR="00000000" w:rsidRDefault="009E745F">
      <w:pPr>
        <w:spacing w:after="0" w:line="240" w:lineRule="auto"/>
      </w:pPr>
      <w:r>
        <w:separator/>
      </w:r>
    </w:p>
  </w:footnote>
  <w:footnote w:type="continuationSeparator" w:id="0">
    <w:p w14:paraId="1708A376" w14:textId="77777777" w:rsidR="00000000" w:rsidRDefault="009E7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0E34" w14:textId="77777777" w:rsidR="00CF1133" w:rsidRDefault="009E745F">
    <w:pPr>
      <w:pStyle w:val="Header"/>
    </w:pPr>
    <w:r>
      <w:rPr>
        <w:noProof/>
      </w:rPr>
      <w:drawing>
        <wp:anchor distT="0" distB="0" distL="114300" distR="114300" simplePos="0" relativeHeight="251658240" behindDoc="0" locked="0" layoutInCell="1" allowOverlap="1" wp14:anchorId="7908994B" wp14:editId="59EDD85E">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13770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54F3C8C"/>
    <w:multiLevelType w:val="hybridMultilevel"/>
    <w:tmpl w:val="007872CC"/>
    <w:lvl w:ilvl="0" w:tplc="0AB041F4">
      <w:start w:val="1"/>
      <w:numFmt w:val="bullet"/>
      <w:lvlText w:val=""/>
      <w:lvlJc w:val="left"/>
      <w:pPr>
        <w:ind w:left="720" w:hanging="360"/>
      </w:pPr>
      <w:rPr>
        <w:rFonts w:ascii="Symbol" w:hAnsi="Symbol" w:hint="default"/>
      </w:rPr>
    </w:lvl>
    <w:lvl w:ilvl="1" w:tplc="A8E01DB2" w:tentative="1">
      <w:start w:val="1"/>
      <w:numFmt w:val="bullet"/>
      <w:lvlText w:val="o"/>
      <w:lvlJc w:val="left"/>
      <w:pPr>
        <w:ind w:left="1440" w:hanging="360"/>
      </w:pPr>
      <w:rPr>
        <w:rFonts w:ascii="Courier New" w:hAnsi="Courier New" w:cs="Courier New" w:hint="default"/>
      </w:rPr>
    </w:lvl>
    <w:lvl w:ilvl="2" w:tplc="8A1E380A" w:tentative="1">
      <w:start w:val="1"/>
      <w:numFmt w:val="bullet"/>
      <w:lvlText w:val=""/>
      <w:lvlJc w:val="left"/>
      <w:pPr>
        <w:ind w:left="2160" w:hanging="360"/>
      </w:pPr>
      <w:rPr>
        <w:rFonts w:ascii="Wingdings" w:hAnsi="Wingdings" w:hint="default"/>
      </w:rPr>
    </w:lvl>
    <w:lvl w:ilvl="3" w:tplc="38EE7630" w:tentative="1">
      <w:start w:val="1"/>
      <w:numFmt w:val="bullet"/>
      <w:lvlText w:val=""/>
      <w:lvlJc w:val="left"/>
      <w:pPr>
        <w:ind w:left="2880" w:hanging="360"/>
      </w:pPr>
      <w:rPr>
        <w:rFonts w:ascii="Symbol" w:hAnsi="Symbol" w:hint="default"/>
      </w:rPr>
    </w:lvl>
    <w:lvl w:ilvl="4" w:tplc="7188C8BA" w:tentative="1">
      <w:start w:val="1"/>
      <w:numFmt w:val="bullet"/>
      <w:lvlText w:val="o"/>
      <w:lvlJc w:val="left"/>
      <w:pPr>
        <w:ind w:left="3600" w:hanging="360"/>
      </w:pPr>
      <w:rPr>
        <w:rFonts w:ascii="Courier New" w:hAnsi="Courier New" w:cs="Courier New" w:hint="default"/>
      </w:rPr>
    </w:lvl>
    <w:lvl w:ilvl="5" w:tplc="FE5E1424" w:tentative="1">
      <w:start w:val="1"/>
      <w:numFmt w:val="bullet"/>
      <w:lvlText w:val=""/>
      <w:lvlJc w:val="left"/>
      <w:pPr>
        <w:ind w:left="4320" w:hanging="360"/>
      </w:pPr>
      <w:rPr>
        <w:rFonts w:ascii="Wingdings" w:hAnsi="Wingdings" w:hint="default"/>
      </w:rPr>
    </w:lvl>
    <w:lvl w:ilvl="6" w:tplc="0D1C2F38" w:tentative="1">
      <w:start w:val="1"/>
      <w:numFmt w:val="bullet"/>
      <w:lvlText w:val=""/>
      <w:lvlJc w:val="left"/>
      <w:pPr>
        <w:ind w:left="5040" w:hanging="360"/>
      </w:pPr>
      <w:rPr>
        <w:rFonts w:ascii="Symbol" w:hAnsi="Symbol" w:hint="default"/>
      </w:rPr>
    </w:lvl>
    <w:lvl w:ilvl="7" w:tplc="E10AF344" w:tentative="1">
      <w:start w:val="1"/>
      <w:numFmt w:val="bullet"/>
      <w:lvlText w:val="o"/>
      <w:lvlJc w:val="left"/>
      <w:pPr>
        <w:ind w:left="5760" w:hanging="360"/>
      </w:pPr>
      <w:rPr>
        <w:rFonts w:ascii="Courier New" w:hAnsi="Courier New" w:cs="Courier New" w:hint="default"/>
      </w:rPr>
    </w:lvl>
    <w:lvl w:ilvl="8" w:tplc="20C0DB4C"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D542DB8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07DAB1C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C11243C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E3A60E9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18B095A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7CE8750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3CE0C5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8ACA3C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2660E7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16cid:durableId="1712925414">
    <w:abstractNumId w:val="2"/>
  </w:num>
  <w:num w:numId="2" w16cid:durableId="372385768">
    <w:abstractNumId w:val="0"/>
  </w:num>
  <w:num w:numId="3" w16cid:durableId="1048144634">
    <w:abstractNumId w:val="3"/>
  </w:num>
  <w:num w:numId="4" w16cid:durableId="34852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0F39F0"/>
    <w:rsid w:val="00113335"/>
    <w:rsid w:val="00145322"/>
    <w:rsid w:val="001F5AEF"/>
    <w:rsid w:val="00284E9F"/>
    <w:rsid w:val="002B49F2"/>
    <w:rsid w:val="002E69BD"/>
    <w:rsid w:val="0035233C"/>
    <w:rsid w:val="00386D34"/>
    <w:rsid w:val="003B18C2"/>
    <w:rsid w:val="004176B4"/>
    <w:rsid w:val="00434CCE"/>
    <w:rsid w:val="004B4EFB"/>
    <w:rsid w:val="005206EF"/>
    <w:rsid w:val="005D0C06"/>
    <w:rsid w:val="005D7059"/>
    <w:rsid w:val="006C0636"/>
    <w:rsid w:val="006C22E3"/>
    <w:rsid w:val="006D629C"/>
    <w:rsid w:val="00727978"/>
    <w:rsid w:val="00742095"/>
    <w:rsid w:val="007A7CEE"/>
    <w:rsid w:val="007D5F5A"/>
    <w:rsid w:val="00841251"/>
    <w:rsid w:val="00870C84"/>
    <w:rsid w:val="008D7B94"/>
    <w:rsid w:val="0096218F"/>
    <w:rsid w:val="009E745F"/>
    <w:rsid w:val="00A3358A"/>
    <w:rsid w:val="00A45AE5"/>
    <w:rsid w:val="00A5498F"/>
    <w:rsid w:val="00A676A2"/>
    <w:rsid w:val="00AB6785"/>
    <w:rsid w:val="00B13ACE"/>
    <w:rsid w:val="00B25A7B"/>
    <w:rsid w:val="00B439EA"/>
    <w:rsid w:val="00B966E6"/>
    <w:rsid w:val="00BC4466"/>
    <w:rsid w:val="00C52160"/>
    <w:rsid w:val="00CD3B45"/>
    <w:rsid w:val="00CF1133"/>
    <w:rsid w:val="00D45EFD"/>
    <w:rsid w:val="00D7480F"/>
    <w:rsid w:val="00DC157A"/>
    <w:rsid w:val="00E60319"/>
    <w:rsid w:val="00EE4955"/>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1D45"/>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Revision">
    <w:name w:val="Revision"/>
    <w:hidden/>
    <w:uiPriority w:val="99"/>
    <w:semiHidden/>
    <w:rsid w:val="00742095"/>
    <w:pPr>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13</cp:revision>
  <dcterms:created xsi:type="dcterms:W3CDTF">2014-12-03T08:17:00Z</dcterms:created>
  <dcterms:modified xsi:type="dcterms:W3CDTF">2023-03-20T09:52:00Z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Chancellor's Statement Announcement on the future funding of LEPs</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Tuesday, 21 March 2023</vt:lpwstr>
  </property>
</Properties>
</file>